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6" w:lineRule="auto"/>
        <w:ind w:right="1184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</w:pPr>
    </w:p>
    <w:p>
      <w:pPr>
        <w:spacing w:before="140" w:line="226" w:lineRule="auto"/>
        <w:ind w:right="1184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 xml:space="preserve">     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于黄埔区长洲岛挞洲围3号物业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楼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102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室对外招租公告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5" w:firstLineChars="200"/>
        <w:outlineLvl w:val="0"/>
        <w:rPr>
          <w:rFonts w:ascii="黑体" w:hAnsi="黑体" w:eastAsia="黑体" w:cs="黑体"/>
          <w:b/>
          <w:bCs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一、招租概况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1.用途：办公、商业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仓储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。承租者须依法经营。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2.物业招租面积、租赁期限、底价(租金)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及免租期如下表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：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822"/>
        <w:gridCol w:w="933"/>
        <w:gridCol w:w="1056"/>
        <w:gridCol w:w="3127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租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单元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（㎡）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现状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期限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楼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室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办公室52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仓库30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简装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12个月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仓库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无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备注：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因租赁期限短，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租金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不作递增；如该物业，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乙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可以继续租赁，则租金按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每满一年递增一次，每次递增5%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租期从2024年7月1日计算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3.竞租报名条件：以单位(公司)名义报名投标。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4.招租方式：社会公开招租。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5.对招租对象的要求：游艇产业企业(如游艇代理销售、驾 驶培训服务等)、水上运动相关企业(如培训、赛事组织、代理 销售等)、旅游休闲企业(如旅游公司、培训拓展机构等)、科 普研学企业(如科技信息技术服务类等)、文化教育企业(如教育、文化培训类、组织文化艺术交流活动，艺术品展示销售等)。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6.竞租保证金：竞租单位缴纳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4000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元，保证金不计利息。竞租结束后，中标者的竞租保证金转为租赁保证金；未中标者的竞租保证金于竞租完毕10个工作日内无息退回。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7.物业管理费：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无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8.竞租方式：按照我司《物业出租管理制度》,本次招租物业未超过500m²,  属于普通物业招租，竞租方式按该制度规定由我司自主进行公开招租并确定承租方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982" w:firstLineChars="3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二、公告时间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1.公告时间：202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日10:00止。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2.报名地址：广州市黄埔区长洲岛中山公园前路50号108,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联系人：吴先生。联系电话：82494856。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90"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position w:val="17"/>
          <w:sz w:val="32"/>
          <w:szCs w:val="32"/>
        </w:rPr>
        <w:t>附件：1.物业租赁竞租标书；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1640"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2.物业租赁竞租确认书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3006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广州市黄埔游艇码头文化旅游有限公司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6月3日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>
      <w:pPr>
        <w:pStyle w:val="2"/>
        <w:spacing w:before="207" w:line="222" w:lineRule="auto"/>
        <w:rPr>
          <w:sz w:val="31"/>
          <w:szCs w:val="31"/>
        </w:rPr>
      </w:pPr>
    </w:p>
    <w:sectPr>
      <w:footerReference r:id="rId5" w:type="default"/>
      <w:pgSz w:w="11900" w:h="16830"/>
      <w:pgMar w:top="1430" w:right="1496" w:bottom="1220" w:left="1559" w:header="0" w:footer="10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22BC4C9-00D1-4849-BA57-A6898B94853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22470D3-994B-4FCB-A8F2-50AA66DF73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3FBD5D1-7033-4076-87A1-43726273228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D31E49D-5AFF-452D-BD08-6F9F03FBFEF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03124B6C"/>
    <w:rsid w:val="162A64DB"/>
    <w:rsid w:val="1A3D3120"/>
    <w:rsid w:val="2094249D"/>
    <w:rsid w:val="213C7E94"/>
    <w:rsid w:val="237C266D"/>
    <w:rsid w:val="284D03C4"/>
    <w:rsid w:val="365A7374"/>
    <w:rsid w:val="481C70CD"/>
    <w:rsid w:val="5066118A"/>
    <w:rsid w:val="57E5161C"/>
    <w:rsid w:val="601C5968"/>
    <w:rsid w:val="6C496979"/>
    <w:rsid w:val="74690FBC"/>
    <w:rsid w:val="7B854F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659</Words>
  <Characters>720</Characters>
  <TotalTime>8</TotalTime>
  <ScaleCrop>false</ScaleCrop>
  <LinksUpToDate>false</LinksUpToDate>
  <CharactersWithSpaces>749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2024-03-04T17:22:00Z</dcterms:created>
  <dc:creator>Kingsoft-PDF</dc:creator>
  <cp:lastModifiedBy>su</cp:lastModifiedBy>
  <dcterms:modified xsi:type="dcterms:W3CDTF">2024-06-03T09:33:55Z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2024-03-04T17:22:11Z</vt:filetime>
  </property>
  <property fmtid="{D5CDD505-2E9C-101B-9397-08002B2CF9AE}" pid="4" name="UsrData">
    <vt:lpwstr>65e592c0c6b7b8001f88cf58wl</vt:lpwstr>
  </property>
  <property fmtid="{D5CDD505-2E9C-101B-9397-08002B2CF9AE}" pid="5" name="KSOProductBuildVer">
    <vt:lpwstr>2052-12.1.0.16929</vt:lpwstr>
  </property>
  <property fmtid="{D5CDD505-2E9C-101B-9397-08002B2CF9AE}" pid="6" name="ICV">
    <vt:lpwstr>0D53C03C08A9422F8A9FED38A2F2B791_13</vt:lpwstr>
  </property>
</Properties>
</file>