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Hans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Hans"/>
        </w:rPr>
        <w:t>黄埔区长洲岛挞洲围3号物业中的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Hans"/>
        </w:rPr>
        <w:t>部分房号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Hans"/>
        </w:rPr>
        <w:t>对外招租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公告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Hans"/>
        </w:rPr>
      </w:pPr>
    </w:p>
    <w:p>
      <w:pPr>
        <w:pStyle w:val="2"/>
        <w:spacing w:line="560" w:lineRule="exact"/>
        <w:ind w:firstLine="640" w:firstLineChars="200"/>
        <w:outlineLvl w:val="9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一、招租概况</w:t>
      </w:r>
    </w:p>
    <w:p>
      <w:pPr>
        <w:keepNext w:val="0"/>
        <w:keepLines w:val="0"/>
        <w:pageBreakBefore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.用途：办公、商业。承租者须依法经营。</w:t>
      </w:r>
    </w:p>
    <w:p>
      <w:pPr>
        <w:pStyle w:val="2"/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hAnsi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物业招租面积、租赁期限、底价（租金）及免租期如下表：</w:t>
      </w:r>
    </w:p>
    <w:tbl>
      <w:tblPr>
        <w:tblStyle w:val="9"/>
        <w:tblpPr w:leftFromText="180" w:rightFromText="180" w:vertAnchor="text" w:horzAnchor="page" w:tblpX="1176" w:tblpY="287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1701"/>
        <w:gridCol w:w="1554"/>
        <w:gridCol w:w="1140"/>
        <w:gridCol w:w="2000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spacing w:line="560" w:lineRule="exact"/>
              <w:ind w:left="0" w:leftChars="0" w:right="0" w:rightChars="0" w:firstLine="0" w:firstLineChars="0"/>
              <w:jc w:val="center"/>
              <w:rPr>
                <w:rFonts w:hint="eastAsia" w:eastAsia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eastAsia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  <w:t>招</w:t>
            </w:r>
            <w:r>
              <w:rPr>
                <w:rFonts w:hint="eastAsia" w:eastAsia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租</w:t>
            </w:r>
            <w:r>
              <w:rPr>
                <w:rFonts w:hint="eastAsia" w:eastAsia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  <w:t>单元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560" w:lineRule="exact"/>
              <w:ind w:left="0" w:leftChars="0" w:right="0" w:rightChars="0" w:firstLine="0" w:firstLineChars="0"/>
              <w:jc w:val="center"/>
              <w:rPr>
                <w:rFonts w:hint="eastAsia" w:eastAsia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eastAsia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  <w:t>面积</w:t>
            </w:r>
            <w:r>
              <w:rPr>
                <w:rFonts w:hint="eastAsia" w:eastAsia="仿宋_GB2312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  <w:t>（㎡）</w:t>
            </w:r>
          </w:p>
        </w:tc>
        <w:tc>
          <w:tcPr>
            <w:tcW w:w="1554" w:type="dxa"/>
            <w:noWrap w:val="0"/>
            <w:vAlign w:val="center"/>
          </w:tcPr>
          <w:p>
            <w:pPr>
              <w:spacing w:line="56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eastAsia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  <w:t>现状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ind w:left="0" w:leftChars="0" w:right="0" w:rightChars="0" w:firstLine="0" w:firstLineChars="0"/>
              <w:jc w:val="center"/>
              <w:rPr>
                <w:rFonts w:hint="eastAsia" w:eastAsia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eastAsia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  <w:t>租赁</w:t>
            </w:r>
          </w:p>
          <w:p>
            <w:pPr>
              <w:spacing w:line="560" w:lineRule="exact"/>
              <w:ind w:left="0" w:leftChars="0" w:right="0" w:rightChars="0" w:firstLine="0" w:firstLine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  <w:t>期限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spacing w:line="560" w:lineRule="exact"/>
              <w:ind w:left="0" w:leftChars="0" w:right="0" w:rightChars="0" w:firstLine="0" w:firstLineChars="0"/>
              <w:jc w:val="center"/>
              <w:rPr>
                <w:rFonts w:hint="eastAsia" w:eastAsia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eastAsia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  <w:t>底价</w:t>
            </w:r>
          </w:p>
          <w:p>
            <w:pPr>
              <w:spacing w:line="560" w:lineRule="exact"/>
              <w:ind w:left="0" w:leftChars="0" w:right="0" w:rightChars="0" w:firstLine="0" w:firstLineChars="0"/>
              <w:jc w:val="center"/>
              <w:rPr>
                <w:rFonts w:hint="eastAsia" w:eastAsia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（元/㎡/月）</w:t>
            </w:r>
          </w:p>
        </w:tc>
        <w:tc>
          <w:tcPr>
            <w:tcW w:w="1315" w:type="dxa"/>
            <w:noWrap w:val="0"/>
            <w:vAlign w:val="center"/>
          </w:tcPr>
          <w:p>
            <w:pPr>
              <w:spacing w:line="560" w:lineRule="exact"/>
              <w:ind w:left="0" w:leftChars="0" w:right="0" w:rightChars="0" w:firstLine="0" w:firstLineChars="0"/>
              <w:jc w:val="center"/>
              <w:rPr>
                <w:rFonts w:hint="eastAsia" w:eastAsia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eastAsia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  <w:t>装修免租期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560" w:lineRule="exact"/>
              <w:ind w:left="0" w:leftChars="0" w:right="0" w:rightChars="0" w:firstLine="0" w:firstLineChars="0"/>
              <w:jc w:val="center"/>
              <w:rPr>
                <w:rFonts w:hint="default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挞洲围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号物业中的部分房号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56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共计：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427.44</w:t>
            </w:r>
            <w:r>
              <w:rPr>
                <w:rFonts w:hint="eastAsia" w:eastAsia="仿宋_GB2312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  <w:t>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（具体面积按实际移交为准）</w:t>
            </w:r>
          </w:p>
        </w:tc>
        <w:tc>
          <w:tcPr>
            <w:tcW w:w="155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560" w:lineRule="exact"/>
              <w:ind w:left="0" w:leftChars="0" w:right="0" w:rightChars="0" w:firstLine="0" w:firstLineChars="0"/>
              <w:jc w:val="center"/>
              <w:rPr>
                <w:rFonts w:hint="default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简装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560" w:lineRule="exact"/>
              <w:ind w:left="0" w:leftChars="0" w:right="0" w:rightChars="0" w:firstLine="0" w:firstLineChars="0"/>
              <w:jc w:val="center"/>
              <w:rPr>
                <w:rFonts w:hint="default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vertAlign w:val="baseline"/>
                <w:lang w:val="en-US" w:eastAsia="zh-CN"/>
              </w:rPr>
              <w:t>2025</w:t>
            </w:r>
            <w:r>
              <w:rPr>
                <w:rFonts w:hint="eastAsia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vertAlign w:val="baseline"/>
                <w:lang w:val="en-US" w:eastAsia="zh-CN"/>
              </w:rPr>
              <w:t>8</w:t>
            </w:r>
            <w:r>
              <w:rPr>
                <w:rFonts w:hint="eastAsia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vertAlign w:val="baseline"/>
                <w:lang w:val="en-US" w:eastAsia="zh-CN"/>
              </w:rPr>
              <w:t>30</w:t>
            </w:r>
            <w:r>
              <w:rPr>
                <w:rFonts w:hint="eastAsia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日止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56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31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560" w:lineRule="exact"/>
              <w:ind w:left="0" w:leftChars="0" w:right="0" w:rightChars="0" w:firstLine="0" w:firstLineChars="0"/>
              <w:jc w:val="center"/>
              <w:rPr>
                <w:rFonts w:hint="eastAsia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三个月</w:t>
            </w:r>
          </w:p>
        </w:tc>
      </w:tr>
    </w:tbl>
    <w:p>
      <w:pPr>
        <w:pStyle w:val="2"/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hAnsi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备注：租金底价按评估价执行，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租金价格每满</w:t>
      </w:r>
      <w:r>
        <w:rPr>
          <w:rFonts w:hint="eastAsia" w:hAnsi="仿宋_GB2312" w:cs="仿宋_GB2312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年递增一次，每次递增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%</w:t>
      </w:r>
      <w:bookmarkStart w:id="0" w:name="_GoBack"/>
      <w:bookmarkEnd w:id="0"/>
      <w:r>
        <w:rPr>
          <w:rFonts w:hint="eastAsia" w:hAnsi="仿宋_GB2312" w:cs="仿宋_GB2312"/>
          <w:b/>
          <w:bCs/>
          <w:sz w:val="32"/>
          <w:szCs w:val="32"/>
          <w:lang w:val="en-US" w:eastAsia="zh-CN"/>
        </w:rPr>
        <w:t>。</w:t>
      </w:r>
    </w:p>
    <w:p>
      <w:pPr>
        <w:pStyle w:val="2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3</w:t>
      </w:r>
      <w:r>
        <w:rPr>
          <w:rFonts w:hint="eastAsia" w:hAnsi="仿宋_GB2312" w:cs="仿宋_GB2312"/>
          <w:sz w:val="32"/>
          <w:szCs w:val="32"/>
          <w:lang w:val="en-US" w:eastAsia="zh-CN"/>
        </w:rPr>
        <w:t>.竞租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报名条件：以单位（公司）名义报名投标。</w:t>
      </w:r>
    </w:p>
    <w:p>
      <w:pPr>
        <w:pStyle w:val="2"/>
        <w:spacing w:line="560" w:lineRule="exact"/>
        <w:ind w:left="0" w:leftChars="0" w:firstLine="640" w:firstLineChars="200"/>
        <w:rPr>
          <w:rFonts w:hint="eastAsia" w:hAnsi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4</w:t>
      </w:r>
      <w:r>
        <w:rPr>
          <w:rFonts w:hint="eastAsia" w:hAnsi="仿宋_GB2312" w:cs="仿宋_GB2312"/>
          <w:sz w:val="32"/>
          <w:szCs w:val="32"/>
          <w:lang w:val="en-US" w:eastAsia="zh-CN"/>
        </w:rPr>
        <w:t>.招租方式：社会公开招租。</w:t>
      </w:r>
    </w:p>
    <w:p>
      <w:pPr>
        <w:pStyle w:val="2"/>
        <w:numPr>
          <w:ilvl w:val="0"/>
          <w:numId w:val="0"/>
        </w:numPr>
        <w:spacing w:line="560" w:lineRule="exact"/>
        <w:ind w:firstLine="640" w:firstLineChars="200"/>
        <w:rPr>
          <w:rFonts w:hint="eastAsia" w:hAnsi="仿宋_GB2312" w:cs="仿宋_GB2312"/>
          <w:sz w:val="32"/>
          <w:szCs w:val="32"/>
          <w:lang w:val="en-US" w:eastAsia="zh-CN"/>
        </w:rPr>
      </w:pPr>
      <w:r>
        <w:rPr>
          <w:rFonts w:hint="eastAsia" w:ascii="Times New Roman" w:cs="Times New Roman"/>
          <w:sz w:val="32"/>
          <w:szCs w:val="32"/>
          <w:lang w:val="en-US" w:eastAsia="zh-CN"/>
        </w:rPr>
        <w:t>5</w:t>
      </w:r>
      <w:r>
        <w:rPr>
          <w:rFonts w:hint="eastAsia" w:hAnsi="仿宋_GB2312" w:cs="仿宋_GB2312"/>
          <w:sz w:val="32"/>
          <w:szCs w:val="32"/>
          <w:lang w:val="en-US" w:eastAsia="zh-CN"/>
        </w:rPr>
        <w:t>.对招租对象的要求：</w:t>
      </w:r>
      <w:r>
        <w:rPr>
          <w:rFonts w:hint="eastAsia" w:hAnsi="仿宋_GB2312" w:cs="仿宋_GB2312"/>
          <w:sz w:val="32"/>
          <w:szCs w:val="32"/>
        </w:rPr>
        <w:t>游艇产业企业（如游艇代理销售、驾驶培训服务等）、水上运动相关企业（如培训、赛事组织、代理销售等）、旅游休闲企业（如旅游公司、培训拓展机构等）、科普研学企业（如科技信息技术服务类等）、文化教育企业（如教育、文化培训类、艺术品展示销售等）。</w:t>
      </w:r>
    </w:p>
    <w:p>
      <w:pPr>
        <w:pStyle w:val="2"/>
        <w:numPr>
          <w:ilvl w:val="0"/>
          <w:numId w:val="0"/>
        </w:numPr>
        <w:spacing w:line="560" w:lineRule="exact"/>
        <w:ind w:firstLine="640" w:firstLineChars="200"/>
        <w:rPr>
          <w:rFonts w:hint="eastAsia" w:hAnsi="仿宋_GB2312" w:cs="仿宋_GB2312"/>
          <w:sz w:val="32"/>
          <w:szCs w:val="32"/>
          <w:lang w:val="en-US" w:eastAsia="zh-CN"/>
        </w:rPr>
      </w:pPr>
      <w:r>
        <w:rPr>
          <w:rFonts w:hint="eastAsia" w:ascii="Times New Roman" w:cs="Times New Roman"/>
          <w:sz w:val="32"/>
          <w:szCs w:val="32"/>
          <w:lang w:val="en-US" w:eastAsia="zh-CN"/>
        </w:rPr>
        <w:t>6</w:t>
      </w:r>
      <w:r>
        <w:rPr>
          <w:rFonts w:hint="eastAsia" w:hAnsi="仿宋_GB2312" w:cs="仿宋_GB2312"/>
          <w:sz w:val="32"/>
          <w:szCs w:val="32"/>
          <w:lang w:val="en-US" w:eastAsia="zh-CN"/>
        </w:rPr>
        <w:t>.竞租保证金：竞租单位缴纳</w:t>
      </w:r>
      <w:r>
        <w:rPr>
          <w:rFonts w:hint="eastAsia" w:ascii="Times New Roman" w:cs="Times New Roman"/>
          <w:sz w:val="32"/>
          <w:szCs w:val="32"/>
          <w:lang w:val="en-US" w:eastAsia="zh-CN"/>
        </w:rPr>
        <w:t>35000</w:t>
      </w:r>
      <w:r>
        <w:rPr>
          <w:rFonts w:hint="eastAsia" w:hAnsi="仿宋_GB2312" w:cs="仿宋_GB2312"/>
          <w:sz w:val="32"/>
          <w:szCs w:val="32"/>
          <w:lang w:val="en-US" w:eastAsia="zh-CN"/>
        </w:rPr>
        <w:t>元，保证金不计利息。</w:t>
      </w:r>
    </w:p>
    <w:p>
      <w:pPr>
        <w:pStyle w:val="2"/>
        <w:numPr>
          <w:ilvl w:val="0"/>
          <w:numId w:val="0"/>
        </w:numPr>
        <w:spacing w:line="560" w:lineRule="exact"/>
        <w:ind w:firstLine="640" w:firstLineChars="200"/>
        <w:rPr>
          <w:rFonts w:hint="eastAsia" w:hAnsi="仿宋_GB2312" w:cs="仿宋_GB2312"/>
          <w:sz w:val="32"/>
          <w:szCs w:val="32"/>
          <w:lang w:val="en-US" w:eastAsia="zh-CN"/>
        </w:rPr>
      </w:pPr>
      <w:r>
        <w:rPr>
          <w:rFonts w:hint="eastAsia" w:hAnsi="仿宋_GB2312" w:cs="仿宋_GB2312"/>
          <w:sz w:val="32"/>
          <w:szCs w:val="32"/>
        </w:rPr>
        <w:t>竞租结束后，中标者的竞租保证金转为租赁保证金；未中标者的竞租保证金于竞租完毕</w:t>
      </w:r>
      <w:r>
        <w:rPr>
          <w:rFonts w:hint="default" w:ascii="Times New Roman" w:hAnsi="Times New Roman" w:cs="Times New Roman"/>
          <w:sz w:val="32"/>
          <w:szCs w:val="32"/>
        </w:rPr>
        <w:t>10</w:t>
      </w:r>
      <w:r>
        <w:rPr>
          <w:rFonts w:hint="eastAsia" w:hAnsi="仿宋_GB2312" w:cs="仿宋_GB2312"/>
          <w:sz w:val="32"/>
          <w:szCs w:val="32"/>
        </w:rPr>
        <w:t>个工作日内无息退回。</w:t>
      </w:r>
    </w:p>
    <w:p>
      <w:pPr>
        <w:pStyle w:val="2"/>
        <w:numPr>
          <w:ilvl w:val="-1"/>
          <w:numId w:val="0"/>
        </w:numPr>
        <w:spacing w:line="560" w:lineRule="exact"/>
        <w:ind w:left="0" w:firstLine="0"/>
        <w:rPr>
          <w:rFonts w:hint="default" w:hAnsi="仿宋_GB2312" w:cs="仿宋_GB2312"/>
          <w:sz w:val="32"/>
          <w:szCs w:val="32"/>
          <w:lang w:val="en-US" w:eastAsia="zh-CN"/>
        </w:rPr>
      </w:pPr>
      <w:r>
        <w:rPr>
          <w:rFonts w:hint="eastAsia" w:hAnsi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cs="Times New Roman"/>
          <w:sz w:val="32"/>
          <w:szCs w:val="32"/>
          <w:lang w:val="en-US" w:eastAsia="zh-CN"/>
        </w:rPr>
        <w:t>7</w:t>
      </w:r>
      <w:r>
        <w:rPr>
          <w:rFonts w:hint="eastAsia" w:hAnsi="仿宋_GB2312" w:cs="仿宋_GB2312"/>
          <w:sz w:val="32"/>
          <w:szCs w:val="32"/>
          <w:lang w:val="en-US" w:eastAsia="zh-CN"/>
        </w:rPr>
        <w:t>.竞租方式：按照我司《物业出租管理制度》，本次招租物业</w:t>
      </w:r>
      <w:r>
        <w:rPr>
          <w:rFonts w:hint="eastAsia" w:hAnsi="仿宋_GB2312" w:cs="仿宋_GB2312"/>
          <w:sz w:val="32"/>
          <w:szCs w:val="32"/>
        </w:rPr>
        <w:t xml:space="preserve">建筑面积超过 </w:t>
      </w:r>
      <w:r>
        <w:rPr>
          <w:rFonts w:hint="default" w:ascii="Times New Roman" w:hAnsi="Times New Roman" w:cs="Times New Roman"/>
          <w:sz w:val="32"/>
          <w:szCs w:val="32"/>
        </w:rPr>
        <w:t>300</w:t>
      </w:r>
      <w:r>
        <w:rPr>
          <w:rFonts w:hint="eastAsia" w:hAnsi="仿宋_GB2312" w:cs="仿宋_GB2312"/>
          <w:sz w:val="32"/>
          <w:szCs w:val="32"/>
        </w:rPr>
        <w:t xml:space="preserve"> </w:t>
      </w:r>
      <w:r>
        <w:rPr>
          <w:rFonts w:hint="eastAsia" w:hAnsi="仿宋_GB2312" w:cs="仿宋_GB2312"/>
          <w:sz w:val="32"/>
          <w:szCs w:val="32"/>
          <w:lang w:val="en-US" w:eastAsia="zh-CN"/>
        </w:rPr>
        <w:t>㎡</w:t>
      </w:r>
      <w:r>
        <w:rPr>
          <w:rFonts w:hint="eastAsia" w:hAnsi="仿宋_GB2312" w:cs="仿宋_GB2312"/>
          <w:sz w:val="32"/>
          <w:szCs w:val="32"/>
        </w:rPr>
        <w:t xml:space="preserve">但不超过 </w:t>
      </w:r>
      <w:r>
        <w:rPr>
          <w:rFonts w:hint="default" w:ascii="Times New Roman" w:hAnsi="Times New Roman" w:cs="Times New Roman"/>
          <w:sz w:val="32"/>
          <w:szCs w:val="32"/>
        </w:rPr>
        <w:t xml:space="preserve">1000 </w:t>
      </w:r>
      <w:r>
        <w:rPr>
          <w:rFonts w:hint="eastAsia" w:hAnsi="仿宋_GB2312" w:cs="仿宋_GB2312"/>
          <w:sz w:val="32"/>
          <w:szCs w:val="32"/>
          <w:lang w:val="en-US" w:eastAsia="zh-CN"/>
        </w:rPr>
        <w:t>㎡，属于</w:t>
      </w:r>
      <w:r>
        <w:rPr>
          <w:rFonts w:hint="eastAsia" w:hAnsi="仿宋_GB2312" w:cs="仿宋_GB2312"/>
          <w:sz w:val="32"/>
          <w:szCs w:val="32"/>
        </w:rPr>
        <w:t>普通</w:t>
      </w:r>
      <w:r>
        <w:rPr>
          <w:rFonts w:hint="eastAsia" w:hAnsi="仿宋_GB2312" w:cs="仿宋_GB2312"/>
          <w:sz w:val="32"/>
          <w:szCs w:val="32"/>
          <w:lang w:val="en-US" w:eastAsia="zh-CN"/>
        </w:rPr>
        <w:t>物业招租，竞租方式按该制度规定由我司自主进行公开招租并确定承租方。</w:t>
      </w:r>
    </w:p>
    <w:p>
      <w:pPr>
        <w:pStyle w:val="2"/>
        <w:numPr>
          <w:ilvl w:val="0"/>
          <w:numId w:val="0"/>
        </w:numPr>
        <w:spacing w:line="560" w:lineRule="exact"/>
        <w:ind w:firstLine="640" w:firstLineChars="200"/>
        <w:rPr>
          <w:rFonts w:hint="default" w:hAnsi="仿宋_GB2312" w:cs="仿宋_GB2312"/>
          <w:sz w:val="32"/>
          <w:szCs w:val="32"/>
          <w:lang w:val="en-US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二、公告时间</w:t>
      </w:r>
    </w:p>
    <w:p>
      <w:pPr>
        <w:pStyle w:val="2"/>
        <w:numPr>
          <w:ilvl w:val="0"/>
          <w:numId w:val="0"/>
        </w:numPr>
        <w:spacing w:line="560" w:lineRule="exact"/>
        <w:ind w:firstLine="640"/>
        <w:rPr>
          <w:rFonts w:hint="eastAsia" w:hAnsi="仿宋_GB2312" w:cs="仿宋_GB2312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1</w:t>
      </w:r>
      <w:r>
        <w:rPr>
          <w:rFonts w:hint="eastAsia" w:hAnsi="仿宋_GB2312" w:cs="仿宋_GB2312"/>
          <w:sz w:val="32"/>
          <w:szCs w:val="32"/>
          <w:lang w:val="en-US" w:eastAsia="zh-CN"/>
        </w:rPr>
        <w:t>.</w:t>
      </w:r>
      <w:r>
        <w:rPr>
          <w:rFonts w:hint="eastAsia" w:hAnsi="仿宋_GB2312" w:cs="仿宋_GB2312"/>
          <w:sz w:val="32"/>
          <w:szCs w:val="32"/>
        </w:rPr>
        <w:t>公</w:t>
      </w:r>
      <w:r>
        <w:rPr>
          <w:rFonts w:hint="eastAsia" w:hAnsi="仿宋_GB2312" w:cs="仿宋_GB2312"/>
          <w:sz w:val="32"/>
          <w:szCs w:val="32"/>
          <w:lang w:val="en-US" w:eastAsia="zh-CN"/>
        </w:rPr>
        <w:t>告</w:t>
      </w:r>
      <w:r>
        <w:rPr>
          <w:rFonts w:hint="eastAsia" w:hAnsi="仿宋_GB2312" w:cs="仿宋_GB2312"/>
          <w:sz w:val="32"/>
          <w:szCs w:val="32"/>
        </w:rPr>
        <w:t>时间：</w:t>
      </w:r>
      <w:r>
        <w:rPr>
          <w:rFonts w:hint="default" w:ascii="Times New Roman" w:hAnsi="Times New Roman" w:cs="Times New Roman"/>
          <w:sz w:val="32"/>
          <w:szCs w:val="32"/>
        </w:rPr>
        <w:t>202</w:t>
      </w:r>
      <w:r>
        <w:rPr>
          <w:rFonts w:hint="eastAsia" w:ascii="Times New Roman" w:cs="Times New Roman"/>
          <w:sz w:val="32"/>
          <w:szCs w:val="32"/>
          <w:lang w:val="en-US" w:eastAsia="zh-CN"/>
        </w:rPr>
        <w:t>3</w:t>
      </w:r>
      <w:r>
        <w:rPr>
          <w:rFonts w:hint="eastAsia" w:hAnsi="仿宋_GB2312" w:cs="仿宋_GB2312"/>
          <w:sz w:val="32"/>
          <w:szCs w:val="32"/>
        </w:rPr>
        <w:t>年</w:t>
      </w:r>
      <w:r>
        <w:rPr>
          <w:rFonts w:hint="eastAsia" w:ascii="Times New Roman" w:cs="Times New Roman"/>
          <w:sz w:val="32"/>
          <w:szCs w:val="32"/>
          <w:u w:val="single"/>
          <w:lang w:val="en-US" w:eastAsia="zh-CN"/>
        </w:rPr>
        <w:t>4</w:t>
      </w:r>
      <w:r>
        <w:rPr>
          <w:rFonts w:hint="eastAsia" w:hAnsi="仿宋_GB2312" w:cs="仿宋_GB2312"/>
          <w:sz w:val="32"/>
          <w:szCs w:val="32"/>
        </w:rPr>
        <w:t>月</w:t>
      </w:r>
      <w:r>
        <w:rPr>
          <w:rFonts w:hint="eastAsia" w:ascii="Times New Roman" w:cs="Times New Roman"/>
          <w:sz w:val="32"/>
          <w:szCs w:val="32"/>
          <w:u w:val="single"/>
          <w:lang w:val="en-US" w:eastAsia="zh-CN"/>
        </w:rPr>
        <w:t>24</w:t>
      </w:r>
      <w:r>
        <w:rPr>
          <w:rFonts w:hint="eastAsia" w:hAnsi="仿宋_GB2312" w:cs="仿宋_GB2312"/>
          <w:sz w:val="32"/>
          <w:szCs w:val="32"/>
        </w:rPr>
        <w:t>日至</w:t>
      </w:r>
      <w:r>
        <w:rPr>
          <w:rFonts w:hint="default" w:ascii="Times New Roman" w:hAnsi="Times New Roman" w:cs="Times New Roman"/>
          <w:sz w:val="32"/>
          <w:szCs w:val="32"/>
        </w:rPr>
        <w:t>202</w:t>
      </w:r>
      <w:r>
        <w:rPr>
          <w:rFonts w:hint="eastAsia" w:ascii="Times New Roman" w:cs="Times New Roman"/>
          <w:sz w:val="32"/>
          <w:szCs w:val="32"/>
          <w:lang w:val="en-US" w:eastAsia="zh-CN"/>
        </w:rPr>
        <w:t>3</w:t>
      </w:r>
      <w:r>
        <w:rPr>
          <w:rFonts w:hint="eastAsia" w:hAnsi="仿宋_GB2312" w:cs="仿宋_GB2312"/>
          <w:sz w:val="32"/>
          <w:szCs w:val="32"/>
        </w:rPr>
        <w:t>年</w:t>
      </w:r>
      <w:r>
        <w:rPr>
          <w:rFonts w:hint="eastAsia" w:ascii="Times New Roman" w:cs="Times New Roman"/>
          <w:sz w:val="32"/>
          <w:szCs w:val="32"/>
          <w:u w:val="single"/>
          <w:lang w:val="en-US" w:eastAsia="zh-CN"/>
        </w:rPr>
        <w:t>5</w:t>
      </w:r>
      <w:r>
        <w:rPr>
          <w:rFonts w:hint="eastAsia" w:hAnsi="仿宋_GB2312" w:cs="仿宋_GB2312"/>
          <w:sz w:val="32"/>
          <w:szCs w:val="32"/>
        </w:rPr>
        <w:t>月</w:t>
      </w:r>
      <w:r>
        <w:rPr>
          <w:rFonts w:hint="eastAsia" w:ascii="Times New Roman" w:cs="Times New Roman"/>
          <w:sz w:val="32"/>
          <w:szCs w:val="32"/>
          <w:u w:val="single"/>
          <w:lang w:val="en-US" w:eastAsia="zh-CN"/>
        </w:rPr>
        <w:t>11</w:t>
      </w:r>
      <w:r>
        <w:rPr>
          <w:rFonts w:hint="eastAsia" w:hAnsi="仿宋_GB2312" w:cs="仿宋_GB2312"/>
          <w:sz w:val="32"/>
          <w:szCs w:val="32"/>
        </w:rPr>
        <w:t>日</w:t>
      </w:r>
      <w:r>
        <w:rPr>
          <w:rFonts w:hint="default" w:ascii="Times New Roman" w:hAnsi="Times New Roman" w:cs="Times New Roman"/>
          <w:sz w:val="32"/>
          <w:szCs w:val="32"/>
          <w:u w:val="single"/>
          <w:lang w:val="en-US" w:eastAsia="zh-CN"/>
        </w:rPr>
        <w:t>17</w:t>
      </w:r>
      <w:r>
        <w:rPr>
          <w:rFonts w:hint="default" w:ascii="Times New Roman" w:hAnsi="Times New Roman" w:cs="Times New Roman"/>
          <w:sz w:val="32"/>
          <w:szCs w:val="32"/>
        </w:rPr>
        <w:t>:</w:t>
      </w:r>
      <w:r>
        <w:rPr>
          <w:rFonts w:hint="default" w:ascii="Times New Roman" w:hAnsi="Times New Roman" w:cs="Times New Roman"/>
          <w:sz w:val="32"/>
          <w:szCs w:val="32"/>
          <w:u w:val="single"/>
          <w:lang w:val="en-US" w:eastAsia="zh-CN"/>
        </w:rPr>
        <w:t>00</w:t>
      </w:r>
      <w:r>
        <w:rPr>
          <w:rFonts w:hint="eastAsia" w:hAnsi="仿宋_GB2312" w:cs="仿宋_GB2312"/>
          <w:sz w:val="32"/>
          <w:szCs w:val="32"/>
        </w:rPr>
        <w:t>止</w:t>
      </w:r>
      <w:r>
        <w:rPr>
          <w:rFonts w:hint="eastAsia" w:hAnsi="仿宋_GB2312" w:cs="仿宋_GB2312"/>
          <w:sz w:val="32"/>
          <w:szCs w:val="32"/>
          <w:lang w:eastAsia="zh-CN"/>
        </w:rPr>
        <w:t>。</w:t>
      </w:r>
    </w:p>
    <w:p>
      <w:pPr>
        <w:pStyle w:val="2"/>
        <w:numPr>
          <w:ilvl w:val="0"/>
          <w:numId w:val="0"/>
        </w:numPr>
        <w:spacing w:line="560" w:lineRule="exact"/>
        <w:ind w:firstLine="640"/>
        <w:rPr>
          <w:rFonts w:hint="eastAsia" w:hAnsi="仿宋_GB2312" w:cs="仿宋_GB2312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2.</w:t>
      </w:r>
      <w:r>
        <w:rPr>
          <w:rFonts w:hint="eastAsia" w:hAnsi="仿宋_GB2312" w:cs="仿宋_GB2312"/>
          <w:sz w:val="32"/>
          <w:szCs w:val="32"/>
        </w:rPr>
        <w:t>报名地址：广州市黄埔区长洲岛中山公园前路</w:t>
      </w:r>
      <w:r>
        <w:rPr>
          <w:rFonts w:hint="default" w:ascii="Times New Roman" w:hAnsi="Times New Roman" w:cs="Times New Roman"/>
          <w:sz w:val="32"/>
          <w:szCs w:val="32"/>
        </w:rPr>
        <w:t>50</w:t>
      </w:r>
      <w:r>
        <w:rPr>
          <w:rFonts w:hint="eastAsia" w:hAnsi="仿宋_GB2312" w:cs="仿宋_GB2312"/>
          <w:sz w:val="32"/>
          <w:szCs w:val="32"/>
        </w:rPr>
        <w:t>号</w:t>
      </w:r>
      <w:r>
        <w:rPr>
          <w:rFonts w:hint="default" w:ascii="Times New Roman" w:hAnsi="Times New Roman" w:cs="Times New Roman"/>
          <w:sz w:val="32"/>
          <w:szCs w:val="32"/>
        </w:rPr>
        <w:t>108</w:t>
      </w:r>
      <w:r>
        <w:rPr>
          <w:rFonts w:hint="eastAsia" w:hAnsi="仿宋_GB2312" w:cs="仿宋_GB2312"/>
          <w:sz w:val="32"/>
          <w:szCs w:val="32"/>
        </w:rPr>
        <w:t>，联系人：吴先生</w:t>
      </w:r>
      <w:r>
        <w:rPr>
          <w:rFonts w:hint="eastAsia" w:hAnsi="仿宋_GB2312" w:cs="仿宋_GB2312"/>
          <w:sz w:val="32"/>
          <w:szCs w:val="32"/>
          <w:lang w:val="en-US" w:eastAsia="zh-CN"/>
        </w:rPr>
        <w:t>，</w:t>
      </w:r>
      <w:r>
        <w:rPr>
          <w:rFonts w:hint="eastAsia" w:hAnsi="仿宋_GB2312" w:cs="仿宋_GB2312"/>
          <w:sz w:val="32"/>
          <w:szCs w:val="32"/>
        </w:rPr>
        <w:t>联系电话：</w:t>
      </w:r>
      <w:r>
        <w:rPr>
          <w:rFonts w:hint="default" w:ascii="Times New Roman" w:hAnsi="Times New Roman" w:cs="Times New Roman"/>
          <w:sz w:val="32"/>
          <w:szCs w:val="32"/>
        </w:rPr>
        <w:t>82494856</w:t>
      </w:r>
      <w:r>
        <w:rPr>
          <w:rFonts w:hint="eastAsia" w:hAnsi="仿宋_GB2312" w:cs="仿宋_GB2312"/>
          <w:sz w:val="32"/>
          <w:szCs w:val="32"/>
        </w:rPr>
        <w:t>。</w:t>
      </w:r>
    </w:p>
    <w:p>
      <w:pPr>
        <w:pStyle w:val="2"/>
        <w:numPr>
          <w:ilvl w:val="0"/>
          <w:numId w:val="0"/>
        </w:numPr>
        <w:spacing w:beforeLines="0" w:afterLines="0" w:line="560" w:lineRule="exact"/>
        <w:ind w:firstLine="640" w:firstLineChars="200"/>
        <w:rPr>
          <w:rFonts w:hint="default" w:hAnsi="仿宋_GB2312" w:eastAsia="黑体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注意事项</w:t>
      </w:r>
    </w:p>
    <w:p>
      <w:pPr>
        <w:pStyle w:val="2"/>
        <w:numPr>
          <w:ilvl w:val="0"/>
          <w:numId w:val="0"/>
        </w:numPr>
        <w:spacing w:line="560" w:lineRule="exact"/>
        <w:ind w:firstLine="640"/>
        <w:rPr>
          <w:rFonts w:hint="eastAsia" w:hAnsi="仿宋_GB2312" w:cs="仿宋_GB2312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1</w:t>
      </w:r>
      <w:r>
        <w:rPr>
          <w:rFonts w:hint="eastAsia" w:hAnsi="仿宋_GB2312" w:cs="仿宋_GB2312"/>
          <w:sz w:val="32"/>
          <w:szCs w:val="32"/>
          <w:lang w:val="en-US" w:eastAsia="zh-CN"/>
        </w:rPr>
        <w:t>.</w:t>
      </w:r>
      <w:r>
        <w:rPr>
          <w:rFonts w:hint="eastAsia" w:hAnsi="仿宋_GB2312" w:cs="仿宋_GB2312"/>
          <w:sz w:val="32"/>
          <w:szCs w:val="32"/>
        </w:rPr>
        <w:t>竞租单位须确保已对该租赁物业的位置、配套、周边环境、产权状况（该物业于</w:t>
      </w:r>
      <w:r>
        <w:rPr>
          <w:rFonts w:hint="default" w:ascii="Times New Roman" w:hAnsi="Times New Roman" w:cs="Times New Roman"/>
          <w:sz w:val="32"/>
          <w:szCs w:val="32"/>
        </w:rPr>
        <w:t>2015</w:t>
      </w:r>
      <w:r>
        <w:rPr>
          <w:rFonts w:hint="eastAsia" w:hAnsi="仿宋_GB2312" w:cs="仿宋_GB2312"/>
          <w:sz w:val="32"/>
          <w:szCs w:val="32"/>
        </w:rPr>
        <w:t>年</w:t>
      </w:r>
      <w:r>
        <w:rPr>
          <w:rFonts w:hint="default" w:ascii="Times New Roman" w:hAnsi="Times New Roman" w:cs="Times New Roman"/>
          <w:sz w:val="32"/>
          <w:szCs w:val="32"/>
        </w:rPr>
        <w:t>3</w:t>
      </w:r>
      <w:r>
        <w:rPr>
          <w:rFonts w:hint="eastAsia" w:hAnsi="仿宋_GB2312" w:cs="仿宋_GB2312"/>
          <w:sz w:val="32"/>
          <w:szCs w:val="32"/>
        </w:rPr>
        <w:t>月</w:t>
      </w:r>
      <w:r>
        <w:rPr>
          <w:rFonts w:hint="default" w:ascii="Times New Roman" w:hAnsi="Times New Roman" w:cs="Times New Roman"/>
          <w:sz w:val="32"/>
          <w:szCs w:val="32"/>
        </w:rPr>
        <w:t>26</w:t>
      </w:r>
      <w:r>
        <w:rPr>
          <w:rFonts w:hint="eastAsia" w:hAnsi="仿宋_GB2312" w:cs="仿宋_GB2312"/>
          <w:sz w:val="32"/>
          <w:szCs w:val="32"/>
        </w:rPr>
        <w:t>日由广州市黄埔乙丰投资经营有限公司移交给我司管理，我司享有土地及物业的使用权和运营收益权、出租等全部权益，但现属于挞洲围地块储备项目用地范围内地上建（构）筑物。）等均已充分了解，且同意按租赁物及设施的现状承租。</w:t>
      </w:r>
    </w:p>
    <w:p>
      <w:pPr>
        <w:pStyle w:val="2"/>
        <w:numPr>
          <w:ilvl w:val="0"/>
          <w:numId w:val="0"/>
        </w:numPr>
        <w:spacing w:line="560" w:lineRule="exact"/>
        <w:ind w:firstLine="640"/>
        <w:rPr>
          <w:rFonts w:hint="eastAsia" w:hAnsi="仿宋_GB2312" w:cs="仿宋_GB2312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2</w:t>
      </w:r>
      <w:r>
        <w:rPr>
          <w:rFonts w:hint="eastAsia" w:hAnsi="仿宋_GB2312" w:cs="仿宋_GB2312"/>
          <w:sz w:val="32"/>
          <w:szCs w:val="32"/>
          <w:lang w:val="en-US" w:eastAsia="zh-CN"/>
        </w:rPr>
        <w:t>.</w:t>
      </w:r>
      <w:r>
        <w:rPr>
          <w:rFonts w:hint="eastAsia" w:hAnsi="仿宋_GB2312" w:cs="仿宋_GB2312"/>
          <w:sz w:val="32"/>
          <w:szCs w:val="32"/>
        </w:rPr>
        <w:t>交付租赁物后，该物业装修工程施工、完工及开业后经营过程中的安全施工、安全生产、社会治安、消防、用电、卫生、税收等方面的全部责任及费用均由承租方负责,并且遵守国家的相关法规、政策，守法经营。承租方未经我司书面同意擅自将租赁物业转租给第三人、改变租赁物业用途、拆改变动损坏租赁物业主体结构，或利用租赁物业从事违法活动、损害公共利益的，我司有权解除合同并要求其按照合同剩余租期租金的20%支付违约金，且保证金不予退还，违约金不足以弥补我司损失的承租方仍须赔偿补足。</w:t>
      </w:r>
    </w:p>
    <w:p>
      <w:pPr>
        <w:pStyle w:val="2"/>
        <w:numPr>
          <w:ilvl w:val="0"/>
          <w:numId w:val="0"/>
        </w:numPr>
        <w:spacing w:line="560" w:lineRule="exact"/>
        <w:ind w:firstLine="640"/>
        <w:rPr>
          <w:rFonts w:hint="eastAsia" w:hAnsi="仿宋_GB2312" w:cs="仿宋_GB2312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3</w:t>
      </w:r>
      <w:r>
        <w:rPr>
          <w:rFonts w:hint="eastAsia" w:hAnsi="仿宋_GB2312" w:cs="仿宋_GB2312"/>
          <w:sz w:val="32"/>
          <w:szCs w:val="32"/>
          <w:lang w:val="en-US" w:eastAsia="zh-CN"/>
        </w:rPr>
        <w:t>.</w:t>
      </w:r>
      <w:r>
        <w:rPr>
          <w:rFonts w:hint="eastAsia" w:hAnsi="仿宋_GB2312" w:cs="仿宋_GB2312"/>
          <w:sz w:val="32"/>
          <w:szCs w:val="32"/>
        </w:rPr>
        <w:t>承租方自愿承担政府随时可能收回该地块及地上建筑物的使用权、收益权的法律及经济风险，保证届时放弃对其投入建设租赁土地及物业的资金主张赔偿的权利。</w:t>
      </w:r>
    </w:p>
    <w:p>
      <w:pPr>
        <w:pStyle w:val="2"/>
        <w:numPr>
          <w:ilvl w:val="0"/>
          <w:numId w:val="0"/>
        </w:numPr>
        <w:spacing w:line="560" w:lineRule="exact"/>
        <w:ind w:firstLine="640"/>
        <w:rPr>
          <w:rFonts w:hint="eastAsia" w:hAnsi="仿宋_GB2312" w:cs="仿宋_GB2312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4</w:t>
      </w:r>
      <w:r>
        <w:rPr>
          <w:rFonts w:hint="eastAsia" w:hAnsi="仿宋_GB2312" w:cs="仿宋_GB2312"/>
          <w:sz w:val="32"/>
          <w:szCs w:val="32"/>
          <w:lang w:val="en-US" w:eastAsia="zh-CN"/>
        </w:rPr>
        <w:t>.</w:t>
      </w:r>
      <w:r>
        <w:rPr>
          <w:rFonts w:hint="eastAsia" w:hAnsi="仿宋_GB2312" w:cs="仿宋_GB2312"/>
          <w:sz w:val="32"/>
          <w:szCs w:val="32"/>
        </w:rPr>
        <w:t>承租方须根据鉴定报告《民华游艇厂房地块建筑物安全鉴定报告》【B-JD-2200004 号】意见（详见附件），在免租期内对物业进行加固修缮，并于修缮后重新出具安全鉴定报告，确保物业安全等级达标，并在此之前不对物业进行实际使用，否则，视为违约，我司有权单方解除合同，并要求其承担合同约定租期总租金的</w:t>
      </w:r>
      <w:r>
        <w:rPr>
          <w:rFonts w:hint="default" w:ascii="Times New Roman" w:hAnsi="Times New Roman" w:cs="Times New Roman"/>
          <w:sz w:val="32"/>
          <w:szCs w:val="32"/>
        </w:rPr>
        <w:t>20</w:t>
      </w:r>
      <w:r>
        <w:rPr>
          <w:rFonts w:hint="eastAsia" w:hAnsi="仿宋_GB2312" w:cs="仿宋_GB2312"/>
          <w:sz w:val="32"/>
          <w:szCs w:val="32"/>
        </w:rPr>
        <w:t>%作为违约金，如因此导致承租方或第三方遭受其他损失的，由承租方自行承担，与我司无关。加固修缮等有关费用全部由中标单位自理，我司可提供资料协助承租方进行修缮。但无论修缮工作何时完成，均不得影响承租方按照合同约定正常向我司支付租金。</w:t>
      </w:r>
    </w:p>
    <w:p>
      <w:pPr>
        <w:pStyle w:val="2"/>
        <w:numPr>
          <w:ilvl w:val="0"/>
          <w:numId w:val="0"/>
        </w:numPr>
        <w:spacing w:line="560" w:lineRule="exact"/>
        <w:ind w:firstLine="640"/>
        <w:rPr>
          <w:rFonts w:hint="eastAsia" w:hAnsi="仿宋_GB2312" w:cs="仿宋_GB2312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spacing w:line="560" w:lineRule="exact"/>
        <w:ind w:firstLine="640"/>
        <w:rPr>
          <w:rFonts w:hint="eastAsia" w:hAnsi="仿宋_GB2312" w:cs="仿宋_GB2312"/>
          <w:sz w:val="32"/>
          <w:szCs w:val="32"/>
          <w:lang w:val="en-US" w:eastAsia="zh-CN"/>
        </w:rPr>
      </w:pPr>
      <w:r>
        <w:rPr>
          <w:rFonts w:hint="eastAsia" w:hAnsi="仿宋_GB2312" w:cs="仿宋_GB2312"/>
          <w:sz w:val="32"/>
          <w:szCs w:val="32"/>
          <w:lang w:val="en-US" w:eastAsia="zh-CN"/>
        </w:rPr>
        <w:t>附件：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1.</w:t>
      </w:r>
      <w:r>
        <w:rPr>
          <w:rFonts w:hint="eastAsia" w:hAnsi="仿宋_GB2312" w:cs="仿宋_GB2312"/>
          <w:sz w:val="32"/>
          <w:szCs w:val="32"/>
          <w:lang w:val="en-US" w:eastAsia="zh-CN"/>
        </w:rPr>
        <w:t>物业租赁竞租标书；</w:t>
      </w:r>
    </w:p>
    <w:p>
      <w:pPr>
        <w:pStyle w:val="2"/>
        <w:numPr>
          <w:ilvl w:val="0"/>
          <w:numId w:val="0"/>
        </w:numPr>
        <w:spacing w:line="560" w:lineRule="exact"/>
        <w:ind w:firstLine="640"/>
        <w:rPr>
          <w:rFonts w:hint="eastAsia" w:hAnsi="仿宋_GB2312" w:cs="仿宋_GB2312"/>
          <w:sz w:val="32"/>
          <w:szCs w:val="32"/>
          <w:lang w:val="en-US" w:eastAsia="zh-CN"/>
        </w:rPr>
      </w:pPr>
      <w:r>
        <w:rPr>
          <w:rFonts w:hint="eastAsia" w:hAnsi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2</w:t>
      </w:r>
      <w:r>
        <w:rPr>
          <w:rFonts w:hint="eastAsia" w:hAnsi="仿宋_GB2312" w:cs="仿宋_GB2312"/>
          <w:sz w:val="32"/>
          <w:szCs w:val="32"/>
          <w:lang w:val="en-US" w:eastAsia="zh-CN"/>
        </w:rPr>
        <w:t>.物业租赁竞租确认书；</w:t>
      </w:r>
    </w:p>
    <w:p>
      <w:pPr>
        <w:pStyle w:val="2"/>
        <w:numPr>
          <w:ilvl w:val="0"/>
          <w:numId w:val="0"/>
        </w:numPr>
        <w:spacing w:line="560" w:lineRule="exact"/>
        <w:ind w:left="2230" w:leftChars="608" w:hanging="953" w:hangingChars="298"/>
        <w:rPr>
          <w:rFonts w:hint="eastAsia" w:hAnsi="仿宋_GB2312" w:eastAsia="仿宋_GB2312" w:cs="仿宋_GB2312"/>
          <w:sz w:val="32"/>
          <w:szCs w:val="32"/>
          <w:lang w:eastAsia="zh-CN"/>
        </w:rPr>
      </w:pPr>
      <w:r>
        <w:rPr>
          <w:rFonts w:hint="eastAsia" w:hAnsi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3</w:t>
      </w:r>
      <w:r>
        <w:rPr>
          <w:rFonts w:hint="eastAsia" w:hAnsi="仿宋_GB2312" w:cs="仿宋_GB2312"/>
          <w:sz w:val="32"/>
          <w:szCs w:val="32"/>
          <w:lang w:val="en-US" w:eastAsia="zh-CN"/>
        </w:rPr>
        <w:t>.</w:t>
      </w:r>
      <w:r>
        <w:rPr>
          <w:rFonts w:hint="eastAsia" w:hAnsi="仿宋_GB2312" w:cs="仿宋_GB2312"/>
          <w:sz w:val="32"/>
          <w:szCs w:val="32"/>
        </w:rPr>
        <w:t>民华游艇厂房地块建筑物安全鉴定报告</w:t>
      </w:r>
      <w:r>
        <w:rPr>
          <w:rFonts w:hint="eastAsia" w:hAnsi="仿宋_GB2312" w:cs="仿宋_GB2312"/>
          <w:sz w:val="32"/>
          <w:szCs w:val="32"/>
          <w:lang w:eastAsia="zh-CN"/>
        </w:rPr>
        <w:t>；</w:t>
      </w:r>
    </w:p>
    <w:p>
      <w:pPr>
        <w:pStyle w:val="2"/>
        <w:numPr>
          <w:ilvl w:val="0"/>
          <w:numId w:val="0"/>
        </w:numPr>
        <w:spacing w:line="560" w:lineRule="exact"/>
        <w:ind w:left="2230" w:leftChars="608" w:hanging="953" w:hangingChars="298"/>
        <w:rPr>
          <w:rFonts w:hint="default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hAnsi="仿宋_GB2312" w:cs="仿宋_GB2312"/>
          <w:sz w:val="32"/>
          <w:szCs w:val="32"/>
          <w:lang w:val="en-US" w:eastAsia="zh-CN"/>
        </w:rPr>
        <w:t xml:space="preserve">  4.招租平面图</w:t>
      </w:r>
    </w:p>
    <w:p>
      <w:pPr>
        <w:numPr>
          <w:ilvl w:val="0"/>
          <w:numId w:val="0"/>
        </w:numPr>
        <w:spacing w:line="560" w:lineRule="exact"/>
        <w:ind w:firstLine="0"/>
        <w:rPr>
          <w:rFonts w:hint="eastAsia" w:ascii="华文仿宋" w:hAnsi="华文仿宋" w:eastAsia="华文仿宋"/>
          <w:sz w:val="32"/>
          <w:szCs w:val="32"/>
        </w:rPr>
      </w:pPr>
    </w:p>
    <w:p>
      <w:pPr>
        <w:pStyle w:val="2"/>
        <w:spacing w:line="560" w:lineRule="exact"/>
        <w:rPr>
          <w:rFonts w:hint="eastAsia"/>
        </w:rPr>
      </w:pPr>
    </w:p>
    <w:p>
      <w:pPr>
        <w:spacing w:line="560" w:lineRule="exact"/>
        <w:jc w:val="center"/>
        <w:rPr>
          <w:rFonts w:hint="eastAsia"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 xml:space="preserve">        </w:t>
      </w:r>
      <w:r>
        <w:rPr>
          <w:rFonts w:hint="eastAsia" w:ascii="仿宋_GB2312" w:hAnsi="Calibri" w:eastAsia="仿宋_GB2312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Calibri" w:eastAsia="仿宋_GB2312"/>
          <w:sz w:val="32"/>
          <w:szCs w:val="32"/>
        </w:rPr>
        <w:t xml:space="preserve"> 广州市黄埔游艇码头文化旅游有限公司 </w:t>
      </w:r>
    </w:p>
    <w:p>
      <w:pPr>
        <w:spacing w:line="560" w:lineRule="exact"/>
        <w:ind w:left="420" w:firstLine="640" w:firstLineChars="200"/>
      </w:pPr>
      <w:r>
        <w:rPr>
          <w:rFonts w:hint="eastAsia" w:ascii="仿宋_GB2312" w:hAnsi="Calibri" w:eastAsia="仿宋_GB2312"/>
          <w:sz w:val="32"/>
          <w:szCs w:val="32"/>
        </w:rPr>
        <w:t xml:space="preserve">                </w:t>
      </w:r>
      <w:r>
        <w:rPr>
          <w:rFonts w:hint="eastAsia" w:ascii="仿宋_GB2312" w:hAnsi="Calibri" w:eastAsia="仿宋_GB2312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华文仿宋" w:cs="Times New Roman"/>
          <w:sz w:val="32"/>
          <w:szCs w:val="32"/>
        </w:rPr>
        <w:t>20</w:t>
      </w:r>
      <w:r>
        <w:rPr>
          <w:rFonts w:hint="default" w:ascii="Times New Roman" w:hAnsi="Times New Roman" w:eastAsia="华文仿宋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华文仿宋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Times New Roman" w:hAnsi="Times New Roman" w:eastAsia="华文仿宋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Times New Roman" w:hAnsi="Times New Roman" w:eastAsia="华文仿宋" w:cs="Times New Roman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pStyle w:val="2"/>
        <w:keepNext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adjustRightInd/>
        <w:spacing w:line="560" w:lineRule="exact"/>
        <w:ind w:leftChars="0" w:firstLine="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Hans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F1577E1-1689-4AC8-98CD-9BBE3E65491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1A1C2F4-7F1B-4D06-8156-611E2411E47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752A1E8-0271-425B-9BCD-9F06F415F95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D11E1E97-BABE-4F05-846C-91676F54A458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9AB4773B-73ED-4471-B313-5184486E916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="仿宋_GB2312" w:hAnsi="仿宋_GB2312" w:eastAsia="仿宋_GB2312" w:cs="仿宋_GB231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yMDZiOWFiMWUyYzQyNWY1YWUwZGY0MDBmMmU2YTgifQ=="/>
  </w:docVars>
  <w:rsids>
    <w:rsidRoot w:val="00172A27"/>
    <w:rsid w:val="03140B05"/>
    <w:rsid w:val="052554B7"/>
    <w:rsid w:val="094449A6"/>
    <w:rsid w:val="0A6E64EE"/>
    <w:rsid w:val="0BB35A1E"/>
    <w:rsid w:val="0C996593"/>
    <w:rsid w:val="0CBD6B55"/>
    <w:rsid w:val="0DB04C73"/>
    <w:rsid w:val="121706A3"/>
    <w:rsid w:val="16E076E4"/>
    <w:rsid w:val="1F49685C"/>
    <w:rsid w:val="207215AC"/>
    <w:rsid w:val="33FD48B9"/>
    <w:rsid w:val="3C236125"/>
    <w:rsid w:val="3D047D60"/>
    <w:rsid w:val="3FBB0422"/>
    <w:rsid w:val="40810C82"/>
    <w:rsid w:val="43144B01"/>
    <w:rsid w:val="458451D1"/>
    <w:rsid w:val="467F5642"/>
    <w:rsid w:val="468D1E11"/>
    <w:rsid w:val="479F43DB"/>
    <w:rsid w:val="48D44069"/>
    <w:rsid w:val="4B7D383D"/>
    <w:rsid w:val="4F365D17"/>
    <w:rsid w:val="50A7446C"/>
    <w:rsid w:val="513242BC"/>
    <w:rsid w:val="585E356A"/>
    <w:rsid w:val="5A0A107B"/>
    <w:rsid w:val="5BAB4569"/>
    <w:rsid w:val="5F482B8B"/>
    <w:rsid w:val="60FE7A9B"/>
    <w:rsid w:val="648F3C88"/>
    <w:rsid w:val="65301A3E"/>
    <w:rsid w:val="66434426"/>
    <w:rsid w:val="673F5ED2"/>
    <w:rsid w:val="6B98396B"/>
    <w:rsid w:val="73AA6208"/>
    <w:rsid w:val="74F040EF"/>
    <w:rsid w:val="76AA572B"/>
    <w:rsid w:val="79AD2E34"/>
    <w:rsid w:val="7CD248FE"/>
    <w:rsid w:val="7D831878"/>
    <w:rsid w:val="AFFF34D5"/>
    <w:rsid w:val="BFDD6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napToGrid w:val="0"/>
      <w:spacing w:line="300" w:lineRule="auto"/>
      <w:ind w:firstLine="556"/>
    </w:pPr>
    <w:rPr>
      <w:rFonts w:ascii="仿宋_GB2312" w:hAnsi="Times New Roman" w:eastAsia="仿宋_GB2312"/>
      <w:kern w:val="0"/>
      <w:szCs w:val="20"/>
    </w:rPr>
  </w:style>
  <w:style w:type="paragraph" w:styleId="4">
    <w:name w:val="Body Text"/>
    <w:basedOn w:val="1"/>
    <w:qFormat/>
    <w:uiPriority w:val="0"/>
    <w:rPr>
      <w:rFonts w:ascii="微软雅黑" w:hAnsi="微软雅黑" w:eastAsia="微软雅黑" w:cs="微软雅黑"/>
      <w:szCs w:val="21"/>
      <w:lang w:val="zh-CN" w:bidi="zh-CN"/>
    </w:rPr>
  </w:style>
  <w:style w:type="paragraph" w:styleId="5">
    <w:name w:val="Plain Text"/>
    <w:basedOn w:val="1"/>
    <w:qFormat/>
    <w:uiPriority w:val="0"/>
    <w:rPr>
      <w:rFonts w:ascii="宋体" w:hAnsi="Courier New"/>
      <w:sz w:val="28"/>
      <w:szCs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2"/>
    <w:basedOn w:val="1"/>
    <w:next w:val="1"/>
    <w:qFormat/>
    <w:uiPriority w:val="0"/>
    <w:pPr>
      <w:ind w:left="420" w:leftChars="200"/>
    </w:pPr>
  </w:style>
  <w:style w:type="paragraph" w:customStyle="1" w:styleId="11">
    <w:name w:val="正文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1343</Words>
  <Characters>1426</Characters>
  <Lines>0</Lines>
  <Paragraphs>0</Paragraphs>
  <TotalTime>17</TotalTime>
  <ScaleCrop>false</ScaleCrop>
  <LinksUpToDate>false</LinksUpToDate>
  <CharactersWithSpaces>1494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2022-03-11T06:04:00Z</dcterms:created>
  <dc:creator>yangshanshan</dc:creator>
  <cp:lastModifiedBy>Wein</cp:lastModifiedBy>
  <cp:lastPrinted>2023-04-24T01:50:37Z</cp:lastPrinted>
  <dcterms:modified xsi:type="dcterms:W3CDTF">2023-04-24T01:50:39Z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94799F5C07474F879AE876F4CA760B21</vt:lpwstr>
  </property>
</Properties>
</file>